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tbl>
      <w:tblPr>
        <w:tblInd w:w="426" w:type="dxa"/>
      </w:tblPr>
      <w:tblGrid>
        <w:gridCol w:w="1691"/>
        <w:gridCol w:w="1174"/>
        <w:gridCol w:w="1271"/>
        <w:gridCol w:w="2407"/>
        <w:gridCol w:w="1962"/>
      </w:tblGrid>
      <w:tr>
        <w:trPr>
          <w:trHeight w:val="1" w:hRule="atLeast"/>
          <w:jc w:val="left"/>
        </w:trPr>
        <w:tc>
          <w:tcPr>
            <w:tcW w:w="1691"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tabs>
                <w:tab w:val="left" w:pos="564" w:leader="none"/>
                <w:tab w:val="center" w:pos="1380" w:leader="none"/>
              </w:tabs>
              <w:spacing w:before="0" w:after="0" w:line="240"/>
              <w:ind w:right="0" w:left="0" w:firstLine="0"/>
              <w:jc w:val="center"/>
              <w:rPr>
                <w:rFonts w:ascii="Times New Roman" w:hAnsi="Times New Roman" w:cs="Times New Roman" w:eastAsia="Times New Roman"/>
                <w:b/>
                <w:color w:val="auto"/>
                <w:spacing w:val="0"/>
                <w:position w:val="0"/>
                <w:sz w:val="16"/>
                <w:shd w:fill="auto" w:val="clear"/>
              </w:rPr>
            </w:pPr>
            <w:r>
              <w:object w:dxaOrig="1527" w:dyaOrig="1025">
                <v:rect xmlns:o="urn:schemas-microsoft-com:office:office" xmlns:v="urn:schemas-microsoft-com:vml" id="rectole0000000000" style="width:76.350000pt;height:51.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12"/>
                <w:shd w:fill="auto" w:val="clear"/>
              </w:rPr>
              <w:t xml:space="preserve">ЕВРОПЕЙСКИ СЪЮЗ</w:t>
            </w:r>
          </w:p>
        </w:tc>
        <w:tc>
          <w:tcPr>
            <w:tcW w:w="1174"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1104" w:dyaOrig="1025">
                <v:rect xmlns:o="urn:schemas-microsoft-com:office:office" xmlns:v="urn:schemas-microsoft-com:vml" id="rectole0000000001" style="width:55.200000pt;height:51.2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c>
          <w:tcPr>
            <w:tcW w:w="1271"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1265" w:dyaOrig="1225">
                <v:rect xmlns:o="urn:schemas-microsoft-com:office:office" xmlns:v="urn:schemas-microsoft-com:vml" id="rectole0000000002" style="width:63.250000pt;height:61.2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tc>
        <w:tc>
          <w:tcPr>
            <w:tcW w:w="240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2552" w:dyaOrig="1084">
                <v:rect xmlns:o="urn:schemas-microsoft-com:office:office" xmlns:v="urn:schemas-microsoft-com:vml" id="rectole0000000003" style="width:127.600000pt;height:54.2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tc>
        <w:tc>
          <w:tcPr>
            <w:tcW w:w="196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object w:dxaOrig="1566" w:dyaOrig="1025">
                <v:rect xmlns:o="urn:schemas-microsoft-com:office:office" xmlns:v="urn:schemas-microsoft-com:vml" id="rectole0000000004" style="width:78.300000pt;height:51.2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tc>
      </w:tr>
    </w:tbl>
    <w:p>
      <w:pPr>
        <w:tabs>
          <w:tab w:val="left" w:pos="16776496" w:leader="none"/>
          <w:tab w:val="left" w:pos="567" w:leader="none"/>
        </w:tabs>
        <w:suppressAutoHyphens w:val="true"/>
        <w:spacing w:before="0" w:after="0" w:line="240"/>
        <w:ind w:right="0" w:left="-180" w:firstLine="0"/>
        <w:jc w:val="center"/>
        <w:rPr>
          <w:rFonts w:ascii="Times New Roman" w:hAnsi="Times New Roman" w:cs="Times New Roman" w:eastAsia="Times New Roman"/>
          <w:b/>
          <w:color w:val="auto"/>
          <w:spacing w:val="0"/>
          <w:position w:val="0"/>
          <w:sz w:val="16"/>
          <w:shd w:fill="auto" w:val="clear"/>
        </w:rPr>
      </w:pPr>
      <w:r>
        <w:rPr>
          <w:rFonts w:ascii="Times New Roman" w:hAnsi="Times New Roman" w:cs="Times New Roman" w:eastAsia="Times New Roman"/>
          <w:b/>
          <w:color w:val="auto"/>
          <w:spacing w:val="0"/>
          <w:position w:val="0"/>
          <w:sz w:val="16"/>
          <w:shd w:fill="auto" w:val="clear"/>
        </w:rPr>
        <w:t xml:space="preserve">ЕВРОПЕЙСКИЯТ ЗЕМЕДЕЛСКИ ФОНД ЗА РАЗВИТИЕ НА СЕЛСКИТЕ РАЙОНИ-</w:t>
      </w:r>
    </w:p>
    <w:p>
      <w:pPr>
        <w:tabs>
          <w:tab w:val="left" w:pos="16776496" w:leader="none"/>
          <w:tab w:val="left" w:pos="567" w:leader="none"/>
        </w:tabs>
        <w:suppressAutoHyphens w:val="true"/>
        <w:spacing w:before="0" w:after="0" w:line="240"/>
        <w:ind w:right="0" w:left="-180" w:firstLine="0"/>
        <w:jc w:val="center"/>
        <w:rPr>
          <w:rFonts w:ascii="Times New Roman" w:hAnsi="Times New Roman" w:cs="Times New Roman" w:eastAsia="Times New Roman"/>
          <w:b/>
          <w:color w:val="auto"/>
          <w:spacing w:val="0"/>
          <w:position w:val="0"/>
          <w:sz w:val="16"/>
          <w:shd w:fill="auto" w:val="clear"/>
        </w:rPr>
      </w:pPr>
      <w:r>
        <w:rPr>
          <w:rFonts w:ascii="Times New Roman" w:hAnsi="Times New Roman" w:cs="Times New Roman" w:eastAsia="Times New Roman"/>
          <w:b/>
          <w:color w:val="auto"/>
          <w:spacing w:val="0"/>
          <w:position w:val="0"/>
          <w:sz w:val="16"/>
          <w:shd w:fill="auto" w:val="clear"/>
        </w:rPr>
        <w:t xml:space="preserve">ЕВРОПА ИНВЕСТИРА В СЕЛСКИТЕ РАЙОНИ</w:t>
      </w:r>
    </w:p>
    <w:p>
      <w:pPr>
        <w:tabs>
          <w:tab w:val="center" w:pos="4536" w:leader="none"/>
          <w:tab w:val="right" w:pos="9072" w:leader="none"/>
        </w:tabs>
        <w:spacing w:before="0" w:after="0" w:line="24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СНЦ „МЕСТНА ИНИЦИАТИВНА ГРУПА – БАЛЧИК – ГЕНЕРАЛ ТОШЕВО”</w:t>
      </w:r>
    </w:p>
    <w:p>
      <w:pPr>
        <w:keepNext w:val="true"/>
        <w:keepLines w:val="true"/>
        <w:spacing w:before="120" w:after="0" w:line="240"/>
        <w:ind w:right="0" w:left="0" w:firstLine="0"/>
        <w:jc w:val="center"/>
        <w:rPr>
          <w:rFonts w:ascii="Times New Roman" w:hAnsi="Times New Roman" w:cs="Times New Roman" w:eastAsia="Times New Roman"/>
          <w:b/>
          <w:color w:val="auto"/>
          <w:spacing w:val="0"/>
          <w:position w:val="0"/>
          <w:sz w:val="24"/>
          <w:shd w:fill="auto" w:val="clear"/>
        </w:rPr>
      </w:pPr>
    </w:p>
    <w:p>
      <w:pPr>
        <w:keepNext w:val="true"/>
        <w:keepLines w:val="true"/>
        <w:spacing w:before="12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ДОГОВОР</w:t>
      </w:r>
    </w:p>
    <w:p>
      <w:pPr>
        <w:spacing w:before="0" w:after="12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center"/>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b/>
          <w:color w:val="auto"/>
          <w:spacing w:val="0"/>
          <w:position w:val="0"/>
          <w:sz w:val="24"/>
          <w:shd w:fill="auto" w:val="clear"/>
        </w:rPr>
        <w:t xml:space="preserve">№ …………/………..…2021 </w:t>
      </w:r>
      <w:r>
        <w:rPr>
          <w:rFonts w:ascii="Times New Roman" w:hAnsi="Times New Roman" w:cs="Times New Roman" w:eastAsia="Times New Roman"/>
          <w:b/>
          <w:color w:val="auto"/>
          <w:spacing w:val="0"/>
          <w:position w:val="0"/>
          <w:sz w:val="24"/>
          <w:shd w:fill="auto" w:val="clear"/>
        </w:rPr>
        <w:t xml:space="preserve">г.</w:t>
      </w:r>
    </w:p>
    <w:p>
      <w:pPr>
        <w:spacing w:before="0" w:after="0" w:line="240"/>
        <w:ind w:right="0" w:left="0" w:firstLine="0"/>
        <w:jc w:val="both"/>
        <w:rPr>
          <w:rFonts w:ascii="Times New Roman" w:hAnsi="Times New Roman" w:cs="Times New Roman" w:eastAsia="Times New Roman"/>
          <w:color w:val="auto"/>
          <w:spacing w:val="-4"/>
          <w:position w:val="0"/>
          <w:sz w:val="24"/>
          <w:shd w:fill="FFFFFF" w:val="clear"/>
        </w:rPr>
      </w:pPr>
    </w:p>
    <w:p>
      <w:pPr>
        <w:spacing w:before="0" w:after="0" w:line="240"/>
        <w:ind w:right="0" w:left="0" w:firstLine="0"/>
        <w:jc w:val="both"/>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4"/>
          <w:position w:val="0"/>
          <w:sz w:val="24"/>
          <w:shd w:fill="FFFFFF" w:val="clear"/>
        </w:rPr>
        <w:t xml:space="preserve">Днес,</w:t>
      </w:r>
      <w:r>
        <w:rPr>
          <w:rFonts w:ascii="Times New Roman" w:hAnsi="Times New Roman" w:cs="Times New Roman" w:eastAsia="Times New Roman"/>
          <w:color w:val="auto"/>
          <w:spacing w:val="0"/>
          <w:position w:val="0"/>
          <w:sz w:val="24"/>
          <w:shd w:fill="FFFFFF" w:val="clear"/>
        </w:rPr>
        <w:tab/>
        <w:t xml:space="preserve">…………………..2021</w:t>
      </w:r>
      <w:r>
        <w:rPr>
          <w:rFonts w:ascii="Times New Roman" w:hAnsi="Times New Roman" w:cs="Times New Roman" w:eastAsia="Times New Roman"/>
          <w:color w:val="auto"/>
          <w:spacing w:val="-1"/>
          <w:position w:val="0"/>
          <w:sz w:val="24"/>
          <w:shd w:fill="FFFFFF" w:val="clear"/>
        </w:rPr>
        <w:t xml:space="preserve">, в </w:t>
      </w:r>
      <w:r>
        <w:rPr>
          <w:rFonts w:ascii="Times New Roman" w:hAnsi="Times New Roman" w:cs="Times New Roman" w:eastAsia="Times New Roman"/>
          <w:color w:val="auto"/>
          <w:spacing w:val="0"/>
          <w:position w:val="0"/>
          <w:sz w:val="24"/>
          <w:shd w:fill="FFFFFF" w:val="clear"/>
        </w:rPr>
        <w:t xml:space="preserve">с. Дъбовик, общ. Генерал Тошево, </w:t>
      </w:r>
      <w:r>
        <w:rPr>
          <w:rFonts w:ascii="Times New Roman" w:hAnsi="Times New Roman" w:cs="Times New Roman" w:eastAsia="Times New Roman"/>
          <w:color w:val="auto"/>
          <w:spacing w:val="-1"/>
          <w:position w:val="0"/>
          <w:sz w:val="24"/>
          <w:shd w:fill="FFFFFF" w:val="clear"/>
        </w:rPr>
        <w:t xml:space="preserve">между:</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НЧ „ДОРА ГАБЕ 1940“, С. ДЪБОВИК, ОБЩ. ГЕН.ТОШЕВО</w:t>
      </w:r>
      <w:r>
        <w:rPr>
          <w:rFonts w:ascii="Times New Roman" w:hAnsi="Times New Roman" w:cs="Times New Roman" w:eastAsia="Times New Roman"/>
          <w:color w:val="auto"/>
          <w:spacing w:val="0"/>
          <w:position w:val="0"/>
          <w:sz w:val="24"/>
          <w:shd w:fill="FFFFFF"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 адрес: с. Дъбовик, общ. Ген. Тошево, ЕИК / код по Регистър БУЛСТАТ 000852544,</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представлявана от Стоянка Първева, в качеството на Председател на читалищното настоятелство и…………………..–   счетоводител на НЧ „Дора Габе 1940“, с. Дъбовик, общ. Ген.Тошево,</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наричан за краткост  </w:t>
      </w:r>
      <w:r>
        <w:rPr>
          <w:rFonts w:ascii="Times New Roman" w:hAnsi="Times New Roman" w:cs="Times New Roman" w:eastAsia="Times New Roman"/>
          <w:b/>
          <w:color w:val="auto"/>
          <w:spacing w:val="0"/>
          <w:position w:val="0"/>
          <w:sz w:val="24"/>
          <w:shd w:fill="auto" w:val="clear"/>
        </w:rPr>
        <w:t xml:space="preserve">ВЪЗЛОЖИТЕЛ</w:t>
      </w:r>
      <w:r>
        <w:rPr>
          <w:rFonts w:ascii="Times New Roman" w:hAnsi="Times New Roman" w:cs="Times New Roman" w:eastAsia="Times New Roman"/>
          <w:color w:val="auto"/>
          <w:spacing w:val="0"/>
          <w:position w:val="0"/>
          <w:sz w:val="24"/>
          <w:shd w:fill="auto" w:val="clear"/>
        </w:rPr>
        <w:t xml:space="preserve">, от една страна,</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pacing w:before="0" w:after="0" w:line="240"/>
        <w:ind w:right="0" w:left="0" w:firstLine="0"/>
        <w:jc w:val="both"/>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със седалище и адрес на управление ……………………..,  вписан в ТР на АП с ЕИК ……………………, представлявано от …………………, наричан за краткост </w:t>
      </w:r>
      <w:r>
        <w:rPr>
          <w:rFonts w:ascii="Times New Roman" w:hAnsi="Times New Roman" w:cs="Times New Roman" w:eastAsia="Times New Roman"/>
          <w:b/>
          <w:color w:val="auto"/>
          <w:spacing w:val="0"/>
          <w:position w:val="0"/>
          <w:sz w:val="24"/>
          <w:shd w:fill="auto" w:val="clear"/>
        </w:rPr>
        <w:t xml:space="preserve">ИЗПЪЛНИТЕЛ</w:t>
      </w:r>
      <w:r>
        <w:rPr>
          <w:rFonts w:ascii="Times New Roman" w:hAnsi="Times New Roman" w:cs="Times New Roman" w:eastAsia="Times New Roman"/>
          <w:color w:val="auto"/>
          <w:spacing w:val="0"/>
          <w:position w:val="0"/>
          <w:sz w:val="24"/>
          <w:shd w:fill="auto" w:val="clear"/>
        </w:rPr>
        <w:t xml:space="preserve">, от друга страна,</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 основание чл.20, ал.4, т.3 от ЗОП, оферта с вх. № ……………………………… за нуждите на проект „Събор на преселението“, по  Процедура BG06RDNP001-19.227 МИГ Балчик - Генерал Тошево – мярка 1305/ 7.8. „Изграждане на местна идентичност“, от Програмата за развитие на селските райони за периода 2014 - 2020 г. (ПРСР 2014 - 2020 г.), подмярка 19.2. "Прилагане на операции в рамките на стратегии за Водено от общностите местно развитие" на мярка 19 "Водено от общностите местно развитие" (ВОМР), се сключи настоящия договор за следното: </w:t>
      </w:r>
    </w:p>
    <w:p>
      <w:pPr>
        <w:spacing w:before="0" w:after="0" w:line="240"/>
        <w:ind w:right="0" w:left="0" w:firstLine="0"/>
        <w:jc w:val="both"/>
        <w:rPr>
          <w:rFonts w:ascii="Times New Roman" w:hAnsi="Times New Roman" w:cs="Times New Roman" w:eastAsia="Times New Roman"/>
          <w:b/>
          <w:color w:val="auto"/>
          <w:spacing w:val="0"/>
          <w:position w:val="0"/>
          <w:sz w:val="24"/>
          <w:shd w:fill="FFFFFF" w:val="clear"/>
        </w:rPr>
      </w:pPr>
    </w:p>
    <w:p>
      <w:pPr>
        <w:spacing w:before="0" w:after="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ПРЕДМЕТ НА ДОГОВОРА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ВЪЗЛОЖИТЕЛЯТ възлага, а ИЗПЪЛНИТЕЛЯТ приема да извърши, срещу възнаграждение и при условията на този Договор услуга за ползване на оркестър за народна музика по време на провеждането на Събор, представящ общото  културно наследство на общините Генерал Тошево и Балчик по проект „Събор на преселението“ по  Процедура BG06RDNP001-19.227 МИГ Балчик - Генерал Тошево – мярка 1305/ 7.8. „Изграждане на местна идентичност“, от Програмата за развитие на селските райони за периода 2014 - 2020 г. (ПРСР 2014 - 2020 г.), подмярка 19.2. "Прилагане на операции в рамките на стратегии за Водено от общностите местно развитие" на мярка 19 "Водено от общностите местно развитие" (ВОМР)“.както следва:</w:t>
      </w:r>
    </w:p>
    <w:p>
      <w:pPr>
        <w:tabs>
          <w:tab w:val="left" w:pos="1134" w:leader="none"/>
        </w:tabs>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1. </w:t>
      </w:r>
      <w:r>
        <w:rPr>
          <w:rFonts w:ascii="Times New Roman" w:hAnsi="Times New Roman" w:cs="Times New Roman" w:eastAsia="Times New Roman"/>
          <w:color w:val="auto"/>
          <w:spacing w:val="0"/>
          <w:position w:val="0"/>
          <w:sz w:val="24"/>
          <w:shd w:fill="FFFFFF" w:val="clear"/>
        </w:rPr>
        <w:t xml:space="preserve">Предоставяне на услуга за ползване на оркестър за народна музика по време на провеждането (от 09.09 до 11.09.2021 г.) на Събор на преселението в с. Дъбовик, общ. Генерал Тошево.Времетраене на услугата – от 09.09.2021 г. до 11. 09.2021 г.. </w:t>
      </w:r>
    </w:p>
    <w:p>
      <w:pPr>
        <w:spacing w:before="0" w:after="0" w:line="24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Предоставяне на услуга за ползване на</w:t>
      </w:r>
      <w:r>
        <w:rPr>
          <w:rFonts w:ascii="HebarU" w:hAnsi="HebarU" w:cs="HebarU" w:eastAsia="HebarU"/>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оркестър за народна музика по време на провеждането (от 26.08 до 28.08.2021 г.) на Събор на преселението в гр. Балчик. Времетраене на услугата – от  26.08.2021 г. до  28.08.2021 г.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w:t>
      </w:r>
      <w:r>
        <w:rPr>
          <w:rFonts w:ascii="Times New Roman" w:hAnsi="Times New Roman" w:cs="Times New Roman" w:eastAsia="Times New Roman"/>
          <w:color w:val="auto"/>
          <w:spacing w:val="0"/>
          <w:position w:val="0"/>
          <w:sz w:val="24"/>
          <w:shd w:fill="auto" w:val="clear"/>
        </w:rPr>
        <w:t xml:space="preserve"> ИЗПЪЛНИТЕЛЯТ се задължава да предостави  Услугите в съответствие с Техническата спецификация и Офертата на ИЗПЪЛНИТЕЛЯ.</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СРОК  НА ДОГОВОРА. СРОК И МЯСТО НА ИЗПЪЛНЕНИЕ</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(1)</w:t>
      </w:r>
      <w:r>
        <w:rPr>
          <w:rFonts w:ascii="Times New Roman" w:hAnsi="Times New Roman" w:cs="Times New Roman" w:eastAsia="Times New Roman"/>
          <w:color w:val="auto"/>
          <w:spacing w:val="0"/>
          <w:position w:val="0"/>
          <w:sz w:val="24"/>
          <w:shd w:fill="auto" w:val="clear"/>
        </w:rPr>
        <w:t xml:space="preserve"> Настоящият договор влиза в сила от датата на подписването му и приключва с изпълнение на всички задължения на страните по него.</w:t>
      </w:r>
    </w:p>
    <w:p>
      <w:pPr>
        <w:spacing w:before="0" w:after="0" w:line="240"/>
        <w:ind w:right="0" w:left="0" w:firstLine="0"/>
        <w:jc w:val="both"/>
        <w:rPr>
          <w:rFonts w:ascii="Times New Roman" w:hAnsi="Times New Roman" w:cs="Times New Roman" w:eastAsia="Times New Roman"/>
          <w:color w:val="000000"/>
          <w:spacing w:val="-2"/>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tab/>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Срокът на услугите е не по – дълъг от  18 /осемнадесет/ месеца (до края на проекта), съгласно графика на проекта или до достигане на общата стойност на поръчката, в зависимост от това, кое от събитията настъпи по-рано.</w:t>
      </w:r>
    </w:p>
    <w:p>
      <w:pPr>
        <w:tabs>
          <w:tab w:val="left" w:pos="70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4.</w:t>
      </w:r>
      <w:r>
        <w:rPr>
          <w:rFonts w:ascii="Times New Roman" w:hAnsi="Times New Roman" w:cs="Times New Roman" w:eastAsia="Times New Roman"/>
          <w:color w:val="auto"/>
          <w:spacing w:val="0"/>
          <w:position w:val="0"/>
          <w:sz w:val="24"/>
          <w:shd w:fill="auto" w:val="clear"/>
        </w:rPr>
        <w:t xml:space="preserve"> Сроковете за изпълнение на отделните дейности съгласно Техническата спецификация  са както следва: </w:t>
      </w:r>
    </w:p>
    <w:p>
      <w:pPr>
        <w:tabs>
          <w:tab w:val="left" w:pos="709"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Предоставяне на услуга за ползване на</w:t>
      </w:r>
      <w:r>
        <w:rPr>
          <w:rFonts w:ascii="HebarU" w:hAnsi="HebarU" w:cs="HebarU" w:eastAsia="HebarU"/>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оркестър за народна музика по време на провеждането (от 09.09 до 11.09.2021 г.) на Събор на преселението в с. Дъбовик, общ. Генерал Тошево – до 10 (десет) работни дни от извършването на услугата;</w:t>
      </w:r>
    </w:p>
    <w:p>
      <w:pPr>
        <w:tabs>
          <w:tab w:val="left" w:pos="709"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HebarU" w:hAnsi="HebarU" w:cs="HebarU" w:eastAsia="HebarU"/>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Предоставяне на услуга ползване на  оркестър за народна музика по време на провеждането (от 26.08 до 28.08.2021 г.) на Събор на преселението в гр. Балчик. – до 10 (десет) работни дни от извършването на услугата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5.</w:t>
      </w:r>
      <w:r>
        <w:rPr>
          <w:rFonts w:ascii="Times New Roman" w:hAnsi="Times New Roman" w:cs="Times New Roman" w:eastAsia="Times New Roman"/>
          <w:color w:val="auto"/>
          <w:spacing w:val="0"/>
          <w:position w:val="0"/>
          <w:sz w:val="24"/>
          <w:shd w:fill="auto" w:val="clear"/>
        </w:rPr>
        <w:t xml:space="preserve"> Мястото на изпълнение на Договора е общините Генерал Тошево и  Балчик.</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ЦЕНА, РЕД И СРОКОВЕ ЗА ПЛАЩАНЕ.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За предоставянето на Услугите, ВЪЗЛОЖИТЕЛЯТ се задължава да плати на ИЗПЪЛНИТЕЛЯ обща цена в размер на ……………. (……………………….) лева без вкл. ДДС (наричана по-нататък „</w:t>
      </w:r>
      <w:r>
        <w:rPr>
          <w:rFonts w:ascii="Times New Roman" w:hAnsi="Times New Roman" w:cs="Times New Roman" w:eastAsia="Times New Roman"/>
          <w:b/>
          <w:color w:val="auto"/>
          <w:spacing w:val="0"/>
          <w:position w:val="0"/>
          <w:sz w:val="24"/>
          <w:shd w:fill="auto" w:val="clear"/>
        </w:rPr>
        <w:t xml:space="preserve">Цената</w:t>
      </w:r>
      <w:r>
        <w:rPr>
          <w:rFonts w:ascii="Times New Roman" w:hAnsi="Times New Roman" w:cs="Times New Roman" w:eastAsia="Times New Roman"/>
          <w:color w:val="auto"/>
          <w:spacing w:val="0"/>
          <w:position w:val="0"/>
          <w:sz w:val="24"/>
          <w:shd w:fill="auto" w:val="clear"/>
        </w:rPr>
        <w:t xml:space="preserve">“ или „Стойността на Договора“), съгласно посоченото Ценово предложение в Офертата на ИЗПЪЛНИТЕЛЯ, и е както следва: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лв. на час без вкл. ДДС.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като ВЪЗЛОЖИТЕЛЯТ не дължи заплащането на каквито и да е други разноски, направени от ИЗПЪЛНИТЕЛЯ.</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Цената, посочена в ал. 1, е фиксирана/крайна за отделните дейности свързани с изпълнението на Услугите, посочени в Офертата (Ценовото предложение) на ИЗПЪЛНИТЕЛЯ,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pPr>
        <w:tabs>
          <w:tab w:val="left" w:pos="709" w:leader="none"/>
        </w:tabs>
        <w:spacing w:before="0" w:after="0" w:line="240"/>
        <w:ind w:right="0" w:left="0" w:firstLine="0"/>
        <w:jc w:val="both"/>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auto"/>
          <w:spacing w:val="0"/>
          <w:position w:val="0"/>
          <w:sz w:val="24"/>
          <w:shd w:fill="auto" w:val="clear"/>
        </w:rPr>
        <w:t xml:space="preserve">Чл. 7. </w:t>
      </w:r>
      <w:r>
        <w:rPr>
          <w:rFonts w:ascii="Times New Roman" w:hAnsi="Times New Roman" w:cs="Times New Roman" w:eastAsia="Times New Roman"/>
          <w:color w:val="auto"/>
          <w:spacing w:val="0"/>
          <w:position w:val="0"/>
          <w:sz w:val="24"/>
          <w:shd w:fill="auto" w:val="clear"/>
        </w:rPr>
        <w:t xml:space="preserve">ВЪЗЛОЖИТЕЛЯТ плаща на ИЗПЪЛНИТЕЛЯ Цената по този Договор както следва: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Плащания за отделните дейности по направената заявка  -  в размер на 100 %  (сто процента) от стойността по договор и съгласно ценовото предложение, до достигане пълния обем дейности от техническата спецификация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8.</w:t>
      </w:r>
      <w:r>
        <w:rPr>
          <w:rFonts w:ascii="Times New Roman" w:hAnsi="Times New Roman" w:cs="Times New Roman" w:eastAsia="Times New Roman"/>
          <w:color w:val="auto"/>
          <w:spacing w:val="0"/>
          <w:position w:val="0"/>
          <w:sz w:val="24"/>
          <w:shd w:fill="auto" w:val="clear"/>
        </w:rPr>
        <w:t xml:space="preserve"> (1) Всяко плащане по този Договор, се извършва въз основа на следните документи: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приемо-предавателен протокол за приемане на Услугите, подписан от ВЪЗЛОЖИТЕЛЯ и ИЗПЪЛНИТЕЛЯ, при съответно спазване на разпоредбите на Раздел VI (Предаване и приемане на изпълнението) от Договора; 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фактура за дължимата сума/част от Цената за съответния етап / съответната дейност, издадена от ИЗПЪЛНИТЕЛЯ и представена на ВЪЗЛОЖИТЕЛЯ.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(2) </w:t>
      </w:r>
      <w:r>
        <w:rPr>
          <w:rFonts w:ascii="Times New Roman" w:hAnsi="Times New Roman" w:cs="Times New Roman" w:eastAsia="Times New Roman"/>
          <w:color w:val="auto"/>
          <w:spacing w:val="0"/>
          <w:position w:val="0"/>
          <w:sz w:val="24"/>
          <w:shd w:fill="auto" w:val="clear"/>
        </w:rPr>
        <w:t xml:space="preserve">ВЪЗЛОЖИТЕЛЯТ се задължава да извършва всяко дължимо плащане в срок до 10 (</w:t>
      </w:r>
      <w:r>
        <w:rPr>
          <w:rFonts w:ascii="Times New Roman" w:hAnsi="Times New Roman" w:cs="Times New Roman" w:eastAsia="Times New Roman"/>
          <w:i/>
          <w:color w:val="auto"/>
          <w:spacing w:val="0"/>
          <w:position w:val="0"/>
          <w:sz w:val="24"/>
          <w:shd w:fill="auto" w:val="clear"/>
        </w:rPr>
        <w:t xml:space="preserve">десет</w:t>
      </w:r>
      <w:r>
        <w:rPr>
          <w:rFonts w:ascii="Times New Roman" w:hAnsi="Times New Roman" w:cs="Times New Roman" w:eastAsia="Times New Roman"/>
          <w:color w:val="auto"/>
          <w:spacing w:val="0"/>
          <w:position w:val="0"/>
          <w:sz w:val="24"/>
          <w:shd w:fill="auto" w:val="clear"/>
        </w:rPr>
        <w:t xml:space="preserve">) работни дни след получаването на фактура на ИЗПЪЛНИТЕЛЯ, при спазване на условията по ал. 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9. (1) </w:t>
      </w:r>
      <w:r>
        <w:rPr>
          <w:rFonts w:ascii="Times New Roman" w:hAnsi="Times New Roman" w:cs="Times New Roman" w:eastAsia="Times New Roman"/>
          <w:color w:val="auto"/>
          <w:spacing w:val="0"/>
          <w:position w:val="0"/>
          <w:sz w:val="24"/>
          <w:shd w:fill="auto" w:val="clear"/>
        </w:rPr>
        <w:t xml:space="preserve">Всички плащания по този Договор се извършват в лева чрез банков превод по следната банкова сметка на ИЗПЪЛНИТЕЛЯ: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Банка: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BIC:</w:t>
        <w:tab/>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IBAN: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Титуляр: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Изпълнителят е длъжен да уведомява писмено Възложителя за всички последващи промени по ал. 1 в срок от 5(</w:t>
      </w:r>
      <w:r>
        <w:rPr>
          <w:rFonts w:ascii="Times New Roman" w:hAnsi="Times New Roman" w:cs="Times New Roman" w:eastAsia="Times New Roman"/>
          <w:i/>
          <w:color w:val="auto"/>
          <w:spacing w:val="0"/>
          <w:position w:val="0"/>
          <w:sz w:val="24"/>
          <w:shd w:fill="auto" w:val="clear"/>
        </w:rPr>
        <w:t xml:space="preserve">пет</w:t>
      </w:r>
      <w:r>
        <w:rPr>
          <w:rFonts w:ascii="Times New Roman" w:hAnsi="Times New Roman" w:cs="Times New Roman" w:eastAsia="Times New Roman"/>
          <w:color w:val="auto"/>
          <w:spacing w:val="0"/>
          <w:position w:val="0"/>
          <w:sz w:val="24"/>
          <w:shd w:fill="auto" w:val="clear"/>
        </w:rPr>
        <w:t xml:space="preserve">) дни, считано от момента на промяната. В случай че Изпълнителят не уведоми Възложителя в този срок, счита се, че плащанията са надлежно извършени.</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ПРАВА И ЗАДЪЛЖЕНИЯ НА СТРАНИТЕ</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10. </w:t>
      </w:r>
      <w:r>
        <w:rPr>
          <w:rFonts w:ascii="Times New Roman" w:hAnsi="Times New Roman" w:cs="Times New Roman" w:eastAsia="Times New Roman"/>
          <w:color w:val="000000"/>
          <w:spacing w:val="1"/>
          <w:position w:val="0"/>
          <w:sz w:val="24"/>
          <w:shd w:fill="auto" w:val="clear"/>
        </w:rPr>
        <w:t xml:space="preserve">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pPr>
        <w:spacing w:before="0" w:after="0" w:line="240"/>
        <w:ind w:right="0" w:left="0" w:firstLine="0"/>
        <w:jc w:val="both"/>
        <w:rPr>
          <w:rFonts w:ascii="Times New Roman" w:hAnsi="Times New Roman" w:cs="Times New Roman" w:eastAsia="Times New Roman"/>
          <w:color w:val="auto"/>
          <w:spacing w:val="0"/>
          <w:position w:val="0"/>
          <w:sz w:val="24"/>
          <w:shd w:fill="FFFF00" w:val="clear"/>
        </w:rPr>
      </w:pPr>
    </w:p>
    <w:p>
      <w:pPr>
        <w:spacing w:before="0" w:after="0" w:line="24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Общи права и задължения на ИЗПЪЛНИТЕЛЯ</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ab/>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11. ИЗПЪЛНИТЕЛЯТ има право:</w:t>
        <w:tab/>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получи възнаграждение в размера, сроковете и при условията посочени в  договора;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tab/>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12. ИЗПЪЛНИТЕЛЯТ се задължава: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предостави/предоставя Услугите и да изпълнява задълженията си по този Договор в уговорените срокове и качествено, в съответствие с Договора и Приложенията;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3. </w:t>
      </w:r>
      <w:r>
        <w:rPr>
          <w:rFonts w:ascii="Times New Roman" w:hAnsi="Times New Roman" w:cs="Times New Roman" w:eastAsia="Times New Roman"/>
          <w:color w:val="000000"/>
          <w:spacing w:val="1"/>
          <w:position w:val="0"/>
          <w:sz w:val="24"/>
          <w:shd w:fill="auto" w:val="clear"/>
        </w:rPr>
        <w:t xml:space="preserve">да изпълнява всички законосъобразни указания и изисквания на ВЪЗЛОЖИТЕЛЯ;</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4. </w:t>
      </w:r>
      <w:r>
        <w:rPr>
          <w:rFonts w:ascii="Times New Roman" w:hAnsi="Times New Roman" w:cs="Times New Roman" w:eastAsia="Times New Roman"/>
          <w:color w:val="000000"/>
          <w:spacing w:val="1"/>
          <w:position w:val="0"/>
          <w:sz w:val="24"/>
          <w:shd w:fill="auto" w:val="clear"/>
        </w:rPr>
        <w:t xml:space="preserve">да пази поверителна Конфиденциалната информация, в съответствие с уговореното в  Договора;  </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5. </w:t>
      </w:r>
      <w:r>
        <w:rPr>
          <w:rFonts w:ascii="Times New Roman" w:hAnsi="Times New Roman" w:cs="Times New Roman" w:eastAsia="Times New Roman"/>
          <w:color w:val="000000"/>
          <w:spacing w:val="1"/>
          <w:position w:val="0"/>
          <w:sz w:val="24"/>
          <w:shd w:fill="auto" w:val="clear"/>
        </w:rPr>
        <w:t xml:space="preserve">да не възлага работата или части от нея на подизпълнители.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ИЗПЪЛНИТЕЛЯТ се задължава, когато е приложимо, да предостави възможност на Управляващия орган, на Националния орган (РА към ПРСР) и на Съвместния секретариат,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чрез разглеждане на документацията или чрез проверки на мястото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за срока, определен по чл.8, ал.1  в Административен договор BG06RDNP001-19.227-0002-C01.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w:t>
      </w:r>
      <w:r>
        <w:rPr>
          <w:rFonts w:ascii="Times New Roman" w:hAnsi="Times New Roman" w:cs="Times New Roman" w:eastAsia="Times New Roman"/>
          <w:color w:val="auto"/>
          <w:spacing w:val="0"/>
          <w:position w:val="0"/>
          <w:sz w:val="24"/>
          <w:shd w:fill="auto" w:val="clear"/>
        </w:rPr>
        <w:t xml:space="preserve"> се задължава, когато е приложимо, да изпълнява мерките и препоръките, съдържащи се в докладите от проверки на място;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w:t>
      </w:r>
      <w:r>
        <w:rPr>
          <w:rFonts w:ascii="Times New Roman" w:hAnsi="Times New Roman" w:cs="Times New Roman" w:eastAsia="Times New Roman"/>
          <w:color w:val="auto"/>
          <w:spacing w:val="0"/>
          <w:position w:val="0"/>
          <w:sz w:val="24"/>
          <w:shd w:fill="auto" w:val="clear"/>
        </w:rPr>
        <w:t xml:space="preserve"> се задължава, когато е приложимо, да спазва изискванията за изпълнение на мерките за информация и публичност по проекти, финансирани по…………....</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 </w:t>
      </w:r>
      <w:r>
        <w:rPr>
          <w:rFonts w:ascii="Times New Roman" w:hAnsi="Times New Roman" w:cs="Times New Roman" w:eastAsia="Times New Roman"/>
          <w:color w:val="auto"/>
          <w:spacing w:val="0"/>
          <w:position w:val="0"/>
          <w:sz w:val="24"/>
          <w:shd w:fill="auto" w:val="clear"/>
        </w:rPr>
        <w:t xml:space="preserve">се задължава, когато е приложимо, да предприеме всички необходими стъпки за популяризиране на факта, че проектите, изпълнявани по Програмата за развитие на селските райони 2014-202 е съфинансирана от Европейския земеделски фонд за развитие на селските райони. Такива мерки трябва да са съобразени със съответните правила за  информиране и публичност, предвидени в съответните актове от Европейското право. В този смисъл ИЗПЪЛНИТЕЛЯТ е длъжен да посочва финансовия принос на Европейския земеделски фонд за развитие на селските райони в каквито и да са документи, свързани с изпълнението на проекта, и при всички контакти с медиите.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w:t>
      </w:r>
      <w:r>
        <w:rPr>
          <w:rFonts w:ascii="Times New Roman" w:hAnsi="Times New Roman" w:cs="Times New Roman" w:eastAsia="Times New Roman"/>
          <w:color w:val="auto"/>
          <w:spacing w:val="0"/>
          <w:position w:val="0"/>
          <w:sz w:val="24"/>
          <w:shd w:fill="auto" w:val="clear"/>
        </w:rPr>
        <w:t xml:space="preserve"> се задължава, когато е приложимо, да следи и докладва за нередности при изпълнението на договора. В случай на установена нередност, ИЗПЪЛНИТЕЛЯТ е длъжен да възстанови на ВЪЗЛОЖИТЕЛЯ всички неправомерно изплатени суми, заедно с дължимите лихви.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Общи права и задължения на ВЪЗЛОЖИТЕЛЯ</w:t>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13. ВЪЗЛОЖИТЕЛЯТ има право:</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изисква и да получи Услугите в уговорения срок, количество и качество;</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контролира изпълнението на поетите от ИЗПЪЛНИТЕЛЯ задължения. </w:t>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14. ВЪЗЛОЖИТЕЛЯТ се задължава: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приеме изпълнението на Услугите, когато отговаря на договореното, по реда и при условията на този Договор;</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заплати на ИЗПЪЛНИТЕЛЯ Цената в размера, по реда и при условията, предвидени в този Договор;</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3. </w:t>
      </w:r>
      <w:r>
        <w:rPr>
          <w:rFonts w:ascii="Times New Roman" w:hAnsi="Times New Roman" w:cs="Times New Roman" w:eastAsia="Times New Roman"/>
          <w:color w:val="000000"/>
          <w:spacing w:val="1"/>
          <w:position w:val="0"/>
          <w:sz w:val="24"/>
          <w:shd w:fill="auto" w:val="clear"/>
        </w:rPr>
        <w:t xml:space="preserve">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4. </w:t>
      </w:r>
      <w:r>
        <w:rPr>
          <w:rFonts w:ascii="Times New Roman" w:hAnsi="Times New Roman" w:cs="Times New Roman" w:eastAsia="Times New Roman"/>
          <w:color w:val="000000"/>
          <w:spacing w:val="1"/>
          <w:position w:val="0"/>
          <w:sz w:val="24"/>
          <w:shd w:fill="auto" w:val="clear"/>
        </w:rPr>
        <w:t xml:space="preserve">да пази поверителна Конфиденциалната информация, в съответствие с уговореното в Договора;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5. </w:t>
      </w:r>
      <w:r>
        <w:rPr>
          <w:rFonts w:ascii="Times New Roman" w:hAnsi="Times New Roman" w:cs="Times New Roman" w:eastAsia="Times New Roman"/>
          <w:color w:val="000000"/>
          <w:spacing w:val="1"/>
          <w:position w:val="0"/>
          <w:sz w:val="24"/>
          <w:shd w:fill="auto" w:val="clear"/>
        </w:rPr>
        <w:t xml:space="preserve">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ПРЕДАВАНЕ И ПРИЕМАНЕ НА ИЗПЪЛНЕНИЕТО </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15. </w:t>
      </w:r>
      <w:r>
        <w:rPr>
          <w:rFonts w:ascii="Times New Roman" w:hAnsi="Times New Roman" w:cs="Times New Roman" w:eastAsia="Times New Roman"/>
          <w:color w:val="auto"/>
          <w:spacing w:val="0"/>
          <w:position w:val="0"/>
          <w:sz w:val="24"/>
          <w:shd w:fill="auto" w:val="clear"/>
        </w:rPr>
        <w:t xml:space="preserve">Предаването на изпълнението на Услугите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r>
        <w:rPr>
          <w:rFonts w:ascii="Times New Roman" w:hAnsi="Times New Roman" w:cs="Times New Roman" w:eastAsia="Times New Roman"/>
          <w:b/>
          <w:color w:val="auto"/>
          <w:spacing w:val="0"/>
          <w:position w:val="0"/>
          <w:sz w:val="24"/>
          <w:shd w:fill="auto" w:val="clear"/>
        </w:rPr>
        <w:t xml:space="preserve">Приемо-предавателен протокол</w:t>
      </w:r>
      <w:r>
        <w:rPr>
          <w:rFonts w:ascii="Times New Roman" w:hAnsi="Times New Roman" w:cs="Times New Roman" w:eastAsia="Times New Roman"/>
          <w:color w:val="auto"/>
          <w:spacing w:val="0"/>
          <w:position w:val="0"/>
          <w:sz w:val="24"/>
          <w:shd w:fill="auto" w:val="clear"/>
        </w:rPr>
        <w:t xml:space="preserve">“).</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16. (1)</w:t>
      </w:r>
      <w:r>
        <w:rPr>
          <w:rFonts w:ascii="Times New Roman" w:hAnsi="Times New Roman" w:cs="Times New Roman" w:eastAsia="Times New Roman"/>
          <w:color w:val="auto"/>
          <w:spacing w:val="0"/>
          <w:position w:val="0"/>
          <w:sz w:val="24"/>
          <w:shd w:fill="auto" w:val="clear"/>
        </w:rPr>
        <w:t xml:space="preserve"> ВЪЗЛОЖИТЕЛЯТ има право:</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да приеме изпълнението, когато отговаря на договореното;</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резултатът от изпълнението става безполезен за ВЪЗЛОЖИТЕЛЯ.</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САНКЦИИ ПРИ НЕИЗПЪЛНЕНИЕ</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Чл. 17. </w:t>
      </w:r>
      <w:r>
        <w:rPr>
          <w:rFonts w:ascii="Times New Roman" w:hAnsi="Times New Roman" w:cs="Times New Roman" w:eastAsia="Times New Roman"/>
          <w:color w:val="auto"/>
          <w:spacing w:val="0"/>
          <w:position w:val="0"/>
          <w:sz w:val="24"/>
          <w:shd w:fill="FFFFFF" w:val="clear"/>
        </w:rPr>
        <w:t xml:space="preserve">При просрочване изпълнението на задълженията по този Договор, неизправната Страна дължи на изправната неустойка в размер на 0,5% (</w:t>
      </w:r>
      <w:r>
        <w:rPr>
          <w:rFonts w:ascii="Times New Roman" w:hAnsi="Times New Roman" w:cs="Times New Roman" w:eastAsia="Times New Roman"/>
          <w:i/>
          <w:color w:val="auto"/>
          <w:spacing w:val="0"/>
          <w:position w:val="0"/>
          <w:sz w:val="24"/>
          <w:shd w:fill="FFFFFF" w:val="clear"/>
        </w:rPr>
        <w:t xml:space="preserve">нула, пет</w:t>
      </w:r>
      <w:r>
        <w:rPr>
          <w:rFonts w:ascii="Times New Roman" w:hAnsi="Times New Roman" w:cs="Times New Roman" w:eastAsia="Times New Roman"/>
          <w:color w:val="auto"/>
          <w:spacing w:val="0"/>
          <w:position w:val="0"/>
          <w:sz w:val="24"/>
          <w:shd w:fill="FFFFFF" w:val="clear"/>
        </w:rPr>
        <w:t xml:space="preserve">) на сто от Цената за съответната дейност за всеки ден забава, но не повече от 5% (пет) на сто от Стойността на Договора/от стойността на съответния период.</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Чл. 18. </w:t>
      </w:r>
      <w:r>
        <w:rPr>
          <w:rFonts w:ascii="Times New Roman" w:hAnsi="Times New Roman" w:cs="Times New Roman" w:eastAsia="Times New Roman"/>
          <w:color w:val="auto"/>
          <w:spacing w:val="0"/>
          <w:position w:val="0"/>
          <w:sz w:val="24"/>
          <w:shd w:fill="FFFFFF" w:val="clear"/>
        </w:rPr>
        <w:t xml:space="preserve">При констатирано </w:t>
      </w:r>
      <w:r>
        <w:rPr>
          <w:rFonts w:ascii="Times New Roman" w:hAnsi="Times New Roman" w:cs="Times New Roman" w:eastAsia="Times New Roman"/>
          <w:color w:val="000000"/>
          <w:spacing w:val="0"/>
          <w:position w:val="0"/>
          <w:sz w:val="24"/>
          <w:shd w:fill="FFFFFF" w:val="clear"/>
        </w:rPr>
        <w:t xml:space="preserve">лошо или друго неточно или частично изпълнение </w:t>
      </w:r>
      <w:r>
        <w:rPr>
          <w:rFonts w:ascii="Times New Roman" w:hAnsi="Times New Roman" w:cs="Times New Roman" w:eastAsia="Times New Roman"/>
          <w:color w:val="auto"/>
          <w:spacing w:val="0"/>
          <w:position w:val="0"/>
          <w:sz w:val="24"/>
          <w:shd w:fill="FFFFFF" w:val="clear"/>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Pr>
          <w:rFonts w:ascii="Times New Roman" w:hAnsi="Times New Roman" w:cs="Times New Roman" w:eastAsia="Times New Roman"/>
          <w:color w:val="000000"/>
          <w:spacing w:val="0"/>
          <w:position w:val="0"/>
          <w:sz w:val="24"/>
          <w:shd w:fill="FFFFFF" w:val="clear"/>
        </w:rPr>
        <w:t xml:space="preserve">некачествено,</w:t>
      </w:r>
      <w:r>
        <w:rPr>
          <w:rFonts w:ascii="Times New Roman" w:hAnsi="Times New Roman" w:cs="Times New Roman" w:eastAsia="Times New Roman"/>
          <w:color w:val="auto"/>
          <w:spacing w:val="0"/>
          <w:position w:val="0"/>
          <w:sz w:val="24"/>
          <w:shd w:fill="FFFFFF" w:val="clear"/>
        </w:rPr>
        <w:t xml:space="preserve"> ВЪЗЛОЖИТЕЛЯТ има право да прекрати договора, като изпълнителят дължи всички получени суми във връзка с изпълнението му.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Чл. 19. </w:t>
      </w:r>
      <w:r>
        <w:rPr>
          <w:rFonts w:ascii="Times New Roman" w:hAnsi="Times New Roman" w:cs="Times New Roman" w:eastAsia="Times New Roman"/>
          <w:color w:val="auto"/>
          <w:spacing w:val="0"/>
          <w:position w:val="0"/>
          <w:sz w:val="24"/>
          <w:shd w:fill="FFFFFF" w:val="clear"/>
        </w:rPr>
        <w:t xml:space="preserve">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20. </w:t>
      </w:r>
      <w:r>
        <w:rPr>
          <w:rFonts w:ascii="Times New Roman" w:hAnsi="Times New Roman" w:cs="Times New Roman" w:eastAsia="Times New Roman"/>
          <w:color w:val="auto"/>
          <w:spacing w:val="0"/>
          <w:position w:val="0"/>
          <w:sz w:val="24"/>
          <w:shd w:fill="auto" w:val="clear"/>
        </w:rPr>
        <w:t xml:space="preserve">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ПРЕКРАТЯВАНЕ НА ДОГОВОРА</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21.</w:t>
      </w:r>
      <w:r>
        <w:rPr>
          <w:rFonts w:ascii="Times New Roman" w:hAnsi="Times New Roman" w:cs="Times New Roman" w:eastAsia="Times New Roman"/>
          <w:color w:val="auto"/>
          <w:spacing w:val="0"/>
          <w:position w:val="0"/>
          <w:sz w:val="24"/>
          <w:shd w:fill="auto" w:val="clear"/>
        </w:rPr>
        <w:t xml:space="preserve"> (1) Този Договор се прекратява:</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с изтичане на Срока на Договора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с изпълнението на всички задължения на Страните по него;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при условията по чл. 5, ал. 1, т. 3 от ЗИФОДРЮПДРС.</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Договорът може да бъде прекратен</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tab/>
      </w:r>
      <w:r>
        <w:rPr>
          <w:rFonts w:ascii="Times New Roman" w:hAnsi="Times New Roman" w:cs="Times New Roman" w:eastAsia="Times New Roman"/>
          <w:color w:val="auto"/>
          <w:spacing w:val="0"/>
          <w:position w:val="0"/>
          <w:sz w:val="24"/>
          <w:shd w:fill="auto" w:val="clear"/>
        </w:rPr>
        <w:t xml:space="preserve">по взаимно съгласие на Страните, изразено в писмена форма;</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tab/>
      </w:r>
      <w:r>
        <w:rPr>
          <w:rFonts w:ascii="Times New Roman" w:hAnsi="Times New Roman" w:cs="Times New Roman" w:eastAsia="Times New Roman"/>
          <w:color w:val="auto"/>
          <w:spacing w:val="0"/>
          <w:position w:val="0"/>
          <w:sz w:val="24"/>
          <w:shd w:fill="auto" w:val="clear"/>
        </w:rPr>
        <w:t xml:space="preserve">когато за ИЗПЪЛНИТЕЛЯ бъде открито производство по несъстоятелност или ликвидация – по искане на всяка от Страните / ВЪЗЛОЖИТЕЛЯ.</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pPr>
        <w:keepLines w:val="true"/>
        <w:tabs>
          <w:tab w:val="left" w:pos="495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 целите на този Договор, Страните ще считат за виновно неизпълнение на съществено задължение на ИЗПЪЛНИТЕЛЯ всеки от следните случаи: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ИЗПЪЛНИТЕЛЯТ е допуснал съществено отклонение от Условията за изпълнение на поръчката / Техническата спецификация и Техническото предложение;</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 </w:t>
      </w:r>
      <w:r>
        <w:rPr>
          <w:rFonts w:ascii="Times New Roman" w:hAnsi="Times New Roman" w:cs="Times New Roman" w:eastAsia="Times New Roman"/>
          <w:color w:val="auto"/>
          <w:spacing w:val="0"/>
          <w:position w:val="0"/>
          <w:sz w:val="24"/>
          <w:shd w:fill="auto" w:val="clear"/>
        </w:rPr>
        <w:t xml:space="preserve">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Чл.23. </w:t>
      </w:r>
      <w:r>
        <w:rPr>
          <w:rFonts w:ascii="Times New Roman" w:hAnsi="Times New Roman" w:cs="Times New Roman" w:eastAsia="Times New Roman"/>
          <w:color w:val="auto"/>
          <w:spacing w:val="0"/>
          <w:position w:val="0"/>
          <w:sz w:val="24"/>
          <w:shd w:fill="auto" w:val="clear"/>
        </w:rPr>
        <w:t xml:space="preserve">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24. </w:t>
      </w:r>
      <w:r>
        <w:rPr>
          <w:rFonts w:ascii="Times New Roman" w:hAnsi="Times New Roman" w:cs="Times New Roman" w:eastAsia="Times New Roman"/>
          <w:color w:val="auto"/>
          <w:spacing w:val="0"/>
          <w:position w:val="0"/>
          <w:sz w:val="24"/>
          <w:shd w:fill="auto" w:val="clear"/>
        </w:rPr>
        <w:t xml:space="preserve">Във всички случаи на прекратяване на Договора, освен при прекратяване на юридическо лице – Страна по Договора без правоприемство:</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ИЗПЪЛНИТЕЛЯТ се задължава:</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 да предаде на ВЪЗЛОЖИТЕЛЯ всички материали, изготвени от него в изпълнение на Договора до датата на прекратяването; и</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25. </w:t>
      </w:r>
      <w:r>
        <w:rPr>
          <w:rFonts w:ascii="Times New Roman" w:hAnsi="Times New Roman" w:cs="Times New Roman" w:eastAsia="Times New Roman"/>
          <w:color w:val="auto"/>
          <w:spacing w:val="0"/>
          <w:position w:val="0"/>
          <w:sz w:val="24"/>
          <w:shd w:fill="auto" w:val="clear"/>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pPr>
        <w:keepNext w:val="true"/>
        <w:keepLines w:val="true"/>
        <w:spacing w:before="240" w:after="24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ОБЩИ РАЗПОРЕДБИ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Дефинирани понятия и тълкуване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26. (1) </w:t>
      </w:r>
      <w:r>
        <w:rPr>
          <w:rFonts w:ascii="Times New Roman" w:hAnsi="Times New Roman" w:cs="Times New Roman" w:eastAsia="Times New Roman"/>
          <w:color w:val="auto"/>
          <w:spacing w:val="0"/>
          <w:position w:val="0"/>
          <w:sz w:val="24"/>
          <w:shd w:fill="auto" w:val="clear"/>
        </w:rPr>
        <w:t xml:space="preserve">При противоречие между различни разпоредби или условия, съдържащи се в Договора и Приложенията, се прилагат следните правила: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специалните разпоредби имат предимство пред общите разпоредби;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разпоредбите на Приложенията имат предимство пред разпоредбите на Договора.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Спазване на приложими норми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27. </w:t>
      </w:r>
      <w:r>
        <w:rPr>
          <w:rFonts w:ascii="Times New Roman" w:hAnsi="Times New Roman" w:cs="Times New Roman" w:eastAsia="Times New Roman"/>
          <w:color w:val="auto"/>
          <w:spacing w:val="0"/>
          <w:position w:val="0"/>
          <w:sz w:val="24"/>
          <w:shd w:fill="auto" w:val="clear"/>
        </w:rPr>
        <w:t xml:space="preserve">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Конфиденциалност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28. (1) </w:t>
      </w:r>
      <w:r>
        <w:rPr>
          <w:rFonts w:ascii="Times New Roman" w:hAnsi="Times New Roman" w:cs="Times New Roman" w:eastAsia="Times New Roman"/>
          <w:color w:val="auto"/>
          <w:spacing w:val="0"/>
          <w:position w:val="0"/>
          <w:sz w:val="24"/>
          <w:shd w:fill="auto" w:val="clear"/>
        </w:rPr>
        <w:t xml:space="preserve">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Pr>
          <w:rFonts w:ascii="Times New Roman" w:hAnsi="Times New Roman" w:cs="Times New Roman" w:eastAsia="Times New Roman"/>
          <w:b/>
          <w:color w:val="auto"/>
          <w:spacing w:val="0"/>
          <w:position w:val="0"/>
          <w:sz w:val="24"/>
          <w:shd w:fill="auto" w:val="clear"/>
        </w:rPr>
        <w:t xml:space="preserve">Конфиденциална информация</w:t>
      </w:r>
      <w:r>
        <w:rPr>
          <w:rFonts w:ascii="Times New Roman" w:hAnsi="Times New Roman" w:cs="Times New Roman" w:eastAsia="Times New Roman"/>
          <w:color w:val="auto"/>
          <w:spacing w:val="0"/>
          <w:position w:val="0"/>
          <w:sz w:val="24"/>
          <w:shd w:fill="auto" w:val="clear"/>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Не се счита за нарушение на задълженията за неразкриване на Конфиденциална информация, когато: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информацията е станала или става публично достъпна, без нарушаване на този Договор от която и да е от Страните;</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информацията се изисква по силата на закон, приложим спрямо която и да е от Страните; или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предоставянето на информацията се изисква от регулаторен или друг компетентен орган и съответната Страна е длъжна да изпълни такова изискване;</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случаите по точки 2 или 3 Страната, която следва да предостави информацията, уведомява незабавно другата Страна по Договора.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Задълженията по тази клауза се отнасят до ИЗПЪЛНИТЕЛЯ/съответната Страна,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ИЗПЪЛНИТЕЛЯТ/съответната Страна отговаря за изпълнението на тези задължения от страна на такива лица.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Публични изявления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29. </w:t>
      </w:r>
      <w:r>
        <w:rPr>
          <w:rFonts w:ascii="Times New Roman" w:hAnsi="Times New Roman" w:cs="Times New Roman" w:eastAsia="Times New Roman"/>
          <w:color w:val="auto"/>
          <w:spacing w:val="0"/>
          <w:position w:val="0"/>
          <w:sz w:val="24"/>
          <w:shd w:fill="auto" w:val="clear"/>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Прехвърляне на права и задължения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30. </w:t>
      </w:r>
      <w:r>
        <w:rPr>
          <w:rFonts w:ascii="Times New Roman" w:hAnsi="Times New Roman" w:cs="Times New Roman" w:eastAsia="Times New Roman"/>
          <w:color w:val="auto"/>
          <w:spacing w:val="0"/>
          <w:position w:val="0"/>
          <w:sz w:val="24"/>
          <w:shd w:fill="auto" w:val="clear"/>
        </w:rPr>
        <w:t xml:space="preserve">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и по договорите за подизпълнение могат да бъдат прехвърляни или залагани съгласно приложимото право.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Изменения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31. </w:t>
      </w:r>
      <w:r>
        <w:rPr>
          <w:rFonts w:ascii="Times New Roman" w:hAnsi="Times New Roman" w:cs="Times New Roman" w:eastAsia="Times New Roman"/>
          <w:color w:val="auto"/>
          <w:spacing w:val="0"/>
          <w:position w:val="0"/>
          <w:sz w:val="24"/>
          <w:shd w:fill="auto" w:val="clear"/>
        </w:rPr>
        <w:t xml:space="preserve">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Непреодолима сила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32. (1) </w:t>
      </w:r>
      <w:r>
        <w:rPr>
          <w:rFonts w:ascii="Times New Roman" w:hAnsi="Times New Roman" w:cs="Times New Roman" w:eastAsia="Times New Roman"/>
          <w:color w:val="auto"/>
          <w:spacing w:val="0"/>
          <w:position w:val="0"/>
          <w:sz w:val="24"/>
          <w:shd w:fill="auto" w:val="clear"/>
        </w:rPr>
        <w:t xml:space="preserve">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5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Докато трае непреодолимата сила, изпълнението на задълженията на свързаните с тях насрещни задължения се спира.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Нищожност на отделни клаузи</w:t>
      </w:r>
    </w:p>
    <w:p>
      <w:pPr>
        <w:suppressAutoHyphens w:val="true"/>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33. </w:t>
      </w:r>
      <w:r>
        <w:rPr>
          <w:rFonts w:ascii="Times New Roman" w:hAnsi="Times New Roman" w:cs="Times New Roman" w:eastAsia="Times New Roman"/>
          <w:color w:val="auto"/>
          <w:spacing w:val="0"/>
          <w:position w:val="0"/>
          <w:sz w:val="24"/>
          <w:shd w:fill="auto" w:val="clear"/>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34. </w:t>
      </w:r>
      <w:r>
        <w:rPr>
          <w:rFonts w:ascii="Times New Roman" w:hAnsi="Times New Roman" w:cs="Times New Roman" w:eastAsia="Times New Roman"/>
          <w:color w:val="auto"/>
          <w:spacing w:val="0"/>
          <w:position w:val="0"/>
          <w:sz w:val="24"/>
          <w:shd w:fill="auto" w:val="clear"/>
        </w:rPr>
        <w:t xml:space="preserve">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Уведомления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34. (1)</w:t>
      </w:r>
      <w:r>
        <w:rPr>
          <w:rFonts w:ascii="Times New Roman" w:hAnsi="Times New Roman" w:cs="Times New Roman" w:eastAsia="Times New Roman"/>
          <w:color w:val="auto"/>
          <w:spacing w:val="0"/>
          <w:position w:val="0"/>
          <w:sz w:val="24"/>
          <w:shd w:fill="auto" w:val="clear"/>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 целите на този Договор данните и лицата за контакт на Страните са, както следва: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За ВЪЗЛОЖИТЕЛЯ: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Адрес за кореспонденция: …………………………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Тел.: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Факс: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Лице за контакт: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За ИЗПЪЛНИТЕЛЯ: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auto" w:val="clear"/>
        </w:rPr>
        <w:t xml:space="preserve">Адрес за кореспонденция: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Тел.: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Лице за контакт: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 дата на уведомлението се счита: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датата на предаването – при лично предаване на уведомлението;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датата на пощенското клеймо на обратната разписка – при изпращане по пощата;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датата на доставка, отбелязана върху куриерската разписка – при изпращане по куриер;</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датата на приемането – при изпращане по факс;</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датата на получаване – при изпращане по електронна поща.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5 (пет) дни от вписването ѝ в съответния регистър.</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35. (1)</w:t>
      </w:r>
      <w:r>
        <w:rPr>
          <w:rFonts w:ascii="Times New Roman" w:hAnsi="Times New Roman" w:cs="Times New Roman" w:eastAsia="Times New Roman"/>
          <w:color w:val="auto"/>
          <w:spacing w:val="0"/>
          <w:position w:val="0"/>
          <w:sz w:val="24"/>
          <w:shd w:fill="auto" w:val="clear"/>
        </w:rPr>
        <w:t xml:space="preserve"> Този Договор се сключва на български език.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Приложимо право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36. </w:t>
      </w:r>
      <w:r>
        <w:rPr>
          <w:rFonts w:ascii="Times New Roman" w:hAnsi="Times New Roman" w:cs="Times New Roman" w:eastAsia="Times New Roman"/>
          <w:color w:val="auto"/>
          <w:spacing w:val="0"/>
          <w:position w:val="0"/>
          <w:sz w:val="24"/>
          <w:shd w:fill="auto" w:val="clear"/>
        </w:rPr>
        <w:t xml:space="preserve">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37. </w:t>
      </w:r>
      <w:r>
        <w:rPr>
          <w:rFonts w:ascii="Times New Roman" w:hAnsi="Times New Roman" w:cs="Times New Roman" w:eastAsia="Times New Roman"/>
          <w:color w:val="auto"/>
          <w:spacing w:val="0"/>
          <w:position w:val="0"/>
          <w:sz w:val="24"/>
          <w:shd w:fill="auto" w:val="clear"/>
        </w:rPr>
        <w:t xml:space="preserve">За неуредените в този Договор въпроси се прилагат разпоредбите на действащото българско законодателство.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Разрешаване на спорове</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38. </w:t>
      </w:r>
      <w:r>
        <w:rPr>
          <w:rFonts w:ascii="Times New Roman" w:hAnsi="Times New Roman" w:cs="Times New Roman" w:eastAsia="Times New Roman"/>
          <w:color w:val="auto"/>
          <w:spacing w:val="0"/>
          <w:position w:val="0"/>
          <w:sz w:val="24"/>
          <w:shd w:fill="auto" w:val="clear"/>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Екземпляри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39. </w:t>
      </w:r>
      <w:r>
        <w:rPr>
          <w:rFonts w:ascii="Times New Roman" w:hAnsi="Times New Roman" w:cs="Times New Roman" w:eastAsia="Times New Roman"/>
          <w:color w:val="auto"/>
          <w:spacing w:val="0"/>
          <w:position w:val="0"/>
          <w:sz w:val="24"/>
          <w:shd w:fill="auto" w:val="clear"/>
        </w:rPr>
        <w:t xml:space="preserve">Този Договор се състои от 9 (девет) страници и е изготвен и подписан в 3 екземпляра, два за Възложителя и един за Изпълнителя.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Приложения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40. </w:t>
      </w:r>
      <w:r>
        <w:rPr>
          <w:rFonts w:ascii="Times New Roman" w:hAnsi="Times New Roman" w:cs="Times New Roman" w:eastAsia="Times New Roman"/>
          <w:color w:val="auto"/>
          <w:spacing w:val="0"/>
          <w:position w:val="0"/>
          <w:sz w:val="24"/>
          <w:shd w:fill="auto" w:val="clear"/>
        </w:rPr>
        <w:t xml:space="preserve">Към този Договор се прилагат и са неразделна част от него следните приложения: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Приложение №1 – Оферта (Предложение за изпълнение и ценово предложение)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ВЪЗЛОЖИТЕЛ:                                                                           ИЗПЪЛНИТЕЛ: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Стоянка Първева                                                                   ………………………………          Председател читалищно настоятелство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tab/>
        <w:tab/>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Счетоводител на НЧ „Дора Габе 1940“, с. Дъбовик</w:t>
      </w:r>
      <w:r>
        <w:rPr>
          <w:rFonts w:ascii="Times New Roman" w:hAnsi="Times New Roman" w:cs="Times New Roman" w:eastAsia="Times New Roman"/>
          <w:color w:val="auto"/>
          <w:spacing w:val="0"/>
          <w:position w:val="0"/>
          <w:sz w:val="24"/>
          <w:shd w:fill="auto" w:val="clear"/>
        </w:rPr>
        <w:tab/>
      </w:r>
    </w:p>
    <w:p>
      <w:pPr>
        <w:spacing w:before="0" w:after="0" w:line="240"/>
        <w:ind w:right="0" w:left="4248" w:firstLine="708"/>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1.wmf" Id="docRId3" Type="http://schemas.openxmlformats.org/officeDocument/2006/relationships/image"/><Relationship Target="media/image3.wmf" Id="docRId7" Type="http://schemas.openxmlformats.org/officeDocument/2006/relationships/image"/><Relationship Target="embeddings/oleObject0.bin" Id="docRId0" Type="http://schemas.openxmlformats.org/officeDocument/2006/relationships/oleObject"/><Relationship Target="numbering.xml" Id="docRId10" Type="http://schemas.openxmlformats.org/officeDocument/2006/relationships/numbering"/><Relationship Target="embeddings/oleObject1.bin" Id="docRId2" Type="http://schemas.openxmlformats.org/officeDocument/2006/relationships/oleObject"/><Relationship Target="embeddings/oleObject2.bin" Id="docRId4" Type="http://schemas.openxmlformats.org/officeDocument/2006/relationships/oleObject"/><Relationship Target="embeddings/oleObject3.bin" Id="docRId6" Type="http://schemas.openxmlformats.org/officeDocument/2006/relationships/oleObject"/><Relationship Target="embeddings/oleObject4.bin" Id="docRId8" Type="http://schemas.openxmlformats.org/officeDocument/2006/relationships/oleObject"/><Relationship Target="media/image0.wmf" Id="docRId1" Type="http://schemas.openxmlformats.org/officeDocument/2006/relationships/image"/><Relationship Target="styles.xml" Id="docRId11" Type="http://schemas.openxmlformats.org/officeDocument/2006/relationships/styles"/><Relationship Target="media/image2.wmf" Id="docRId5" Type="http://schemas.openxmlformats.org/officeDocument/2006/relationships/image"/><Relationship Target="media/image4.wmf" Id="docRId9" Type="http://schemas.openxmlformats.org/officeDocument/2006/relationships/image"/></Relationships>
</file>